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88723">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bookmarkStart w:id="0" w:name="_GoBack"/>
      <w:bookmarkEnd w:id="0"/>
    </w:p>
    <w:p w14:paraId="7903CEC2">
      <w:pPr>
        <w:pStyle w:val="2"/>
        <w:keepNext/>
        <w:keepLines/>
        <w:pageBreakBefore w:val="0"/>
        <w:widowControl w:val="0"/>
        <w:kinsoku/>
        <w:wordWrap/>
        <w:overflowPunct w:val="0"/>
        <w:topLinePunct w:val="0"/>
        <w:autoSpaceDE/>
        <w:autoSpaceDN/>
        <w:bidi w:val="0"/>
        <w:adjustRightInd/>
        <w:snapToGrid/>
        <w:spacing w:before="0" w:beforeAutospacing="0" w:after="0" w:afterAutospacing="0" w:line="600" w:lineRule="exact"/>
        <w:ind w:firstLine="0" w:firstLineChars="0"/>
        <w:jc w:val="center"/>
        <w:textAlignment w:val="auto"/>
        <w:outlineLvl w:val="0"/>
        <w:rPr>
          <w:rFonts w:hint="eastAsia" w:ascii="方正小标宋_GBK" w:hAnsi="方正小标宋_GBK" w:eastAsia="方正小标宋_GBK" w:cs="方正小标宋_GBK"/>
          <w:b w:val="0"/>
          <w:color w:val="000000" w:themeColor="text1"/>
          <w:sz w:val="44"/>
          <w:szCs w:val="44"/>
          <w:lang w:bidi="ar-SA"/>
          <w14:textFill>
            <w14:solidFill>
              <w14:schemeClr w14:val="tx1"/>
            </w14:solidFill>
          </w14:textFill>
        </w:rPr>
      </w:pPr>
      <w:r>
        <w:rPr>
          <w:rFonts w:hint="eastAsia" w:ascii="方正小标宋_GBK" w:hAnsi="方正小标宋_GBK" w:eastAsia="方正小标宋_GBK" w:cs="方正小标宋_GBK"/>
          <w:b w:val="0"/>
          <w:color w:val="000000" w:themeColor="text1"/>
          <w:sz w:val="44"/>
          <w:szCs w:val="44"/>
          <w:lang w:bidi="ar-SA"/>
          <w14:textFill>
            <w14:solidFill>
              <w14:schemeClr w14:val="tx1"/>
            </w14:solidFill>
          </w14:textFill>
        </w:rPr>
        <w:t>从实训室到养老院——一名康养人才的</w:t>
      </w:r>
    </w:p>
    <w:p w14:paraId="76D476B5">
      <w:pPr>
        <w:pStyle w:val="2"/>
        <w:keepNext/>
        <w:keepLines/>
        <w:pageBreakBefore w:val="0"/>
        <w:widowControl w:val="0"/>
        <w:kinsoku/>
        <w:wordWrap/>
        <w:overflowPunct w:val="0"/>
        <w:topLinePunct w:val="0"/>
        <w:autoSpaceDE/>
        <w:autoSpaceDN/>
        <w:bidi w:val="0"/>
        <w:adjustRightInd/>
        <w:snapToGrid/>
        <w:spacing w:before="0" w:beforeAutospacing="0" w:after="0" w:afterAutospacing="0" w:line="600" w:lineRule="exact"/>
        <w:ind w:firstLine="0" w:firstLineChars="0"/>
        <w:jc w:val="center"/>
        <w:textAlignment w:val="auto"/>
        <w:outlineLvl w:val="0"/>
        <w:rPr>
          <w:rFonts w:hint="eastAsia" w:ascii="方正小标宋_GBK" w:hAnsi="方正小标宋_GBK" w:eastAsia="方正小标宋_GBK" w:cs="方正小标宋_GBK"/>
          <w:b w:val="0"/>
          <w:color w:val="000000" w:themeColor="text1"/>
          <w:sz w:val="44"/>
          <w:szCs w:val="44"/>
          <w:lang w:bidi="ar-SA"/>
          <w14:textFill>
            <w14:solidFill>
              <w14:schemeClr w14:val="tx1"/>
            </w14:solidFill>
          </w14:textFill>
        </w:rPr>
      </w:pPr>
      <w:r>
        <w:rPr>
          <w:rFonts w:hint="eastAsia" w:ascii="方正小标宋_GBK" w:hAnsi="方正小标宋_GBK" w:eastAsia="方正小标宋_GBK" w:cs="方正小标宋_GBK"/>
          <w:b w:val="0"/>
          <w:color w:val="000000" w:themeColor="text1"/>
          <w:sz w:val="44"/>
          <w:szCs w:val="44"/>
          <w:lang w:bidi="ar-SA"/>
          <w14:textFill>
            <w14:solidFill>
              <w14:schemeClr w14:val="tx1"/>
            </w14:solidFill>
          </w14:textFill>
        </w:rPr>
        <w:t>社区扎根之路</w:t>
      </w:r>
    </w:p>
    <w:p w14:paraId="31AF512D">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p>
    <w:p w14:paraId="7204460E">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山东潍坊，香柏老年人养护服务中心。</w:t>
      </w:r>
    </w:p>
    <w:p w14:paraId="59DC4B0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阳光从窗户斜照进来，落在床沿上。26岁的院长助理郭苗俯身在老人床边，手掌托住老人的后背，轻轻翻转——翻身、叩背、辅助呼吸道畅通。她仔细观察老人咳嗽</w:t>
      </w:r>
      <w:r>
        <w:rPr>
          <w:rFonts w:hint="eastAsia" w:ascii="Times New Roman" w:hAnsi="Times New Roman" w:eastAsia="仿宋_GB2312"/>
          <w:color w:val="000000" w:themeColor="text1"/>
          <w:sz w:val="32"/>
          <w:szCs w:val="22"/>
          <w:lang w:eastAsia="zh-CN"/>
          <w14:textFill>
            <w14:solidFill>
              <w14:schemeClr w14:val="tx1"/>
            </w14:solidFill>
          </w14:textFill>
        </w:rPr>
        <w:t>、通气</w:t>
      </w:r>
      <w:r>
        <w:rPr>
          <w:rFonts w:hint="eastAsia" w:ascii="Times New Roman" w:hAnsi="Times New Roman" w:eastAsia="仿宋_GB2312"/>
          <w:color w:val="000000" w:themeColor="text1"/>
          <w:sz w:val="32"/>
          <w:szCs w:val="22"/>
          <w14:textFill>
            <w14:solidFill>
              <w14:schemeClr w14:val="tx1"/>
            </w14:solidFill>
          </w14:textFill>
        </w:rPr>
        <w:t>状态，柔声宽慰：</w:t>
      </w:r>
      <w:r>
        <w:rPr>
          <w:rFonts w:hint="eastAsia" w:ascii="Times New Roman" w:hAnsi="Times New Roman" w:eastAsia="仿宋_GB2312"/>
          <w:color w:val="000000" w:themeColor="text1"/>
          <w:sz w:val="32"/>
          <w:szCs w:val="22"/>
          <w:lang w:eastAsia="zh-CN"/>
          <w14:textFill>
            <w14:solidFill>
              <w14:schemeClr w14:val="tx1"/>
            </w14:solidFill>
          </w14:textFill>
        </w:rPr>
        <w:t>“喘气很顺，状态挺好的，放心吧。”</w:t>
      </w:r>
      <w:r>
        <w:rPr>
          <w:rFonts w:hint="eastAsia" w:ascii="Times New Roman" w:hAnsi="Times New Roman" w:eastAsia="仿宋_GB2312"/>
          <w:color w:val="000000" w:themeColor="text1"/>
          <w:sz w:val="32"/>
          <w:szCs w:val="22"/>
          <w14:textFill>
            <w14:solidFill>
              <w14:schemeClr w14:val="tx1"/>
            </w14:solidFill>
          </w14:textFill>
        </w:rPr>
        <w:t>随即又贴心地叮嘱老人日常注意事项。</w:t>
      </w:r>
    </w:p>
    <w:p w14:paraId="73B7717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动作干净、利落，没有一丝犹豫。几年前从潍坊护理职业学院毕业时，郭苗没想过自己会在养老行业扎下根。</w:t>
      </w:r>
      <w:r>
        <w:rPr>
          <w:rFonts w:hint="eastAsia" w:ascii="Times New Roman" w:hAnsi="Times New Roman" w:eastAsia="仿宋_GB2312"/>
          <w:color w:val="000000" w:themeColor="text1"/>
          <w:sz w:val="32"/>
          <w:szCs w:val="22"/>
          <w:lang w:eastAsia="zh-CN"/>
          <w14:textFill>
            <w14:solidFill>
              <w14:schemeClr w14:val="tx1"/>
            </w14:solidFill>
          </w14:textFill>
        </w:rPr>
        <w:t>“养老护理是门大学问，学习了课本知识，还要结合实际多实操。”</w:t>
      </w:r>
      <w:r>
        <w:rPr>
          <w:rFonts w:hint="eastAsia" w:ascii="Times New Roman" w:hAnsi="Times New Roman" w:eastAsia="仿宋_GB2312"/>
          <w:color w:val="000000" w:themeColor="text1"/>
          <w:sz w:val="32"/>
          <w:szCs w:val="22"/>
          <w14:textFill>
            <w14:solidFill>
              <w14:schemeClr w14:val="tx1"/>
            </w14:solidFill>
          </w14:textFill>
        </w:rPr>
        <w:t>她说。</w:t>
      </w:r>
    </w:p>
    <w:p w14:paraId="57BFA249">
      <w:pPr>
        <w:pStyle w:val="3"/>
        <w:keepNext w:val="0"/>
        <w:keepLines w:val="0"/>
        <w:pageBreakBefore w:val="0"/>
        <w:widowControl w:val="0"/>
        <w:kinsoku/>
        <w:wordWrap/>
        <w:overflowPunct w:val="0"/>
        <w:topLinePunct w:val="0"/>
        <w:autoSpaceDE/>
        <w:autoSpaceDN/>
        <w:bidi w:val="0"/>
        <w:adjustRightInd/>
        <w:snapToGrid/>
        <w:spacing w:line="560" w:lineRule="exact"/>
        <w:ind w:firstLineChars="200"/>
        <w:textAlignment w:val="auto"/>
        <w:rPr>
          <w:rFonts w:hint="eastAsia" w:ascii="Times New Roman" w:hAnsi="Times New Roman"/>
          <w:color w:val="000000" w:themeColor="text1"/>
          <w:sz w:val="32"/>
          <w:szCs w:val="22"/>
          <w14:textFill>
            <w14:solidFill>
              <w14:schemeClr w14:val="tx1"/>
            </w14:solidFill>
          </w14:textFill>
        </w:rPr>
      </w:pPr>
      <w:r>
        <w:rPr>
          <w:rFonts w:hint="eastAsia" w:ascii="Times New Roman" w:hAnsi="Times New Roman"/>
          <w:color w:val="000000" w:themeColor="text1"/>
          <w:sz w:val="32"/>
          <w:szCs w:val="22"/>
          <w14:textFill>
            <w14:solidFill>
              <w14:schemeClr w14:val="tx1"/>
            </w14:solidFill>
          </w14:textFill>
        </w:rPr>
        <w:t>订单培养——校企协同六年坚守</w:t>
      </w:r>
    </w:p>
    <w:p w14:paraId="12A235CF">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潍坊护理职业学院智慧健康养老服务与管理、老年保健与管理等专业，已与20多家养老企业建立了长期合作关系。合作模式不是</w:t>
      </w:r>
      <w:r>
        <w:rPr>
          <w:rFonts w:hint="eastAsia" w:ascii="Times New Roman" w:hAnsi="Times New Roman" w:eastAsia="仿宋_GB2312"/>
          <w:color w:val="000000" w:themeColor="text1"/>
          <w:sz w:val="32"/>
          <w:szCs w:val="22"/>
          <w:lang w:eastAsia="zh-CN"/>
          <w14:textFill>
            <w14:solidFill>
              <w14:schemeClr w14:val="tx1"/>
            </w14:solidFill>
          </w14:textFill>
        </w:rPr>
        <w:t>“学生实习、企业用人”</w:t>
      </w:r>
      <w:r>
        <w:rPr>
          <w:rFonts w:hint="eastAsia" w:ascii="Times New Roman" w:hAnsi="Times New Roman" w:eastAsia="仿宋_GB2312"/>
          <w:color w:val="000000" w:themeColor="text1"/>
          <w:sz w:val="32"/>
          <w:szCs w:val="22"/>
          <w14:textFill>
            <w14:solidFill>
              <w14:schemeClr w14:val="tx1"/>
            </w14:solidFill>
          </w14:textFill>
        </w:rPr>
        <w:t>的浅层对接，而是从招生到培养到就业的全链条协同。</w:t>
      </w:r>
    </w:p>
    <w:p w14:paraId="2AD7AF5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lang w:eastAsia="zh-CN"/>
          <w14:textFill>
            <w14:solidFill>
              <w14:schemeClr w14:val="tx1"/>
            </w14:solidFill>
          </w14:textFill>
        </w:rPr>
        <w:t>“从2020年第一次到学校招聘算起，双方合作已走过6年。”</w:t>
      </w:r>
      <w:r>
        <w:rPr>
          <w:rFonts w:hint="eastAsia" w:ascii="Times New Roman" w:hAnsi="Times New Roman" w:eastAsia="仿宋_GB2312"/>
          <w:color w:val="000000" w:themeColor="text1"/>
          <w:sz w:val="32"/>
          <w:szCs w:val="22"/>
          <w14:textFill>
            <w14:solidFill>
              <w14:schemeClr w14:val="tx1"/>
            </w14:solidFill>
          </w14:textFill>
        </w:rPr>
        <w:t>山东香柏养老集团人事总监李孟说，</w:t>
      </w:r>
      <w:r>
        <w:rPr>
          <w:rFonts w:hint="eastAsia" w:ascii="Times New Roman" w:hAnsi="Times New Roman" w:eastAsia="仿宋_GB2312"/>
          <w:color w:val="000000" w:themeColor="text1"/>
          <w:sz w:val="32"/>
          <w:szCs w:val="22"/>
          <w:lang w:eastAsia="zh-CN"/>
          <w14:textFill>
            <w14:solidFill>
              <w14:schemeClr w14:val="tx1"/>
            </w14:solidFill>
          </w14:textFill>
        </w:rPr>
        <w:t>“大量学生在实习结束后选择留企扎根，他们基本功扎实、职业素养好，正是我们最需要的人才。”</w:t>
      </w:r>
      <w:r>
        <w:rPr>
          <w:rFonts w:hint="eastAsia" w:ascii="Times New Roman" w:hAnsi="Times New Roman" w:eastAsia="仿宋_GB2312"/>
          <w:color w:val="000000" w:themeColor="text1"/>
          <w:sz w:val="32"/>
          <w:szCs w:val="22"/>
          <w14:textFill>
            <w14:solidFill>
              <w14:schemeClr w14:val="tx1"/>
            </w14:solidFill>
          </w14:textFill>
        </w:rPr>
        <w:t>在香柏养老集团，像郭苗这样从实习到就业的毕业生，已成长为各养护中心的管理骨干和技术中坚。</w:t>
      </w:r>
    </w:p>
    <w:p w14:paraId="65D8DB83">
      <w:pPr>
        <w:pStyle w:val="3"/>
        <w:pageBreakBefore w:val="0"/>
        <w:widowControl w:val="0"/>
        <w:kinsoku/>
        <w:wordWrap/>
        <w:overflowPunct w:val="0"/>
        <w:topLinePunct w:val="0"/>
        <w:autoSpaceDE/>
        <w:autoSpaceDN/>
        <w:bidi w:val="0"/>
        <w:adjustRightInd/>
        <w:snapToGrid/>
        <w:spacing w:line="600" w:lineRule="exact"/>
        <w:ind w:firstLineChars="200"/>
        <w:textAlignment w:val="auto"/>
        <w:rPr>
          <w:rFonts w:hint="eastAsia" w:ascii="Times New Roman" w:hAnsi="Times New Roman"/>
          <w:color w:val="000000" w:themeColor="text1"/>
          <w:sz w:val="32"/>
          <w:szCs w:val="22"/>
          <w14:textFill>
            <w14:solidFill>
              <w14:schemeClr w14:val="tx1"/>
            </w14:solidFill>
          </w14:textFill>
        </w:rPr>
      </w:pPr>
      <w:r>
        <w:rPr>
          <w:rFonts w:hint="eastAsia" w:ascii="Times New Roman" w:hAnsi="Times New Roman"/>
          <w:color w:val="000000" w:themeColor="text1"/>
          <w:sz w:val="32"/>
          <w:szCs w:val="22"/>
          <w14:textFill>
            <w14:solidFill>
              <w14:schemeClr w14:val="tx1"/>
            </w14:solidFill>
          </w14:textFill>
        </w:rPr>
        <w:t>社区康养集市——把服务送到群众家门口</w:t>
      </w:r>
    </w:p>
    <w:p w14:paraId="56B0BE23">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olor w:val="000000" w:themeColor="text1"/>
          <w:sz w:val="32"/>
          <w:szCs w:val="22"/>
          <w:lang w:val="en-US" w:eastAsia="zh-CN"/>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2025年初，潍坊护理职业学院健康管理学院师生在潍坊市奎文区梨园街道樱南社区启动了</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康养集市</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志愿服务项目。每逢周三下午两点，党群服务中心一楼大厅准时变身为一个小型</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康养集市</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——推拿垫铺开，艾灸条点燃，血压计、血糖仪摆成一排。这个</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集市</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不卖货，只送服务：推拿按摩、艾灸理疗、血压血糖测量、健康咨询……全部由健康管理学院的学生提供。</w:t>
      </w:r>
    </w:p>
    <w:p w14:paraId="0CE1AC1F">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樱南社区党委书记王颖说：</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一开始老人们以为是</w:t>
      </w:r>
      <w:r>
        <w:rPr>
          <w:rFonts w:hint="eastAsia" w:ascii="Times New Roman" w:hAnsi="Times New Roman" w:eastAsia="仿宋_GB2312"/>
          <w:color w:val="000000" w:themeColor="text1"/>
          <w:sz w:val="32"/>
          <w:szCs w:val="22"/>
          <w:lang w:eastAsia="zh-CN"/>
          <w14:textFill>
            <w14:solidFill>
              <w14:schemeClr w14:val="tx1"/>
            </w14:solidFill>
          </w14:textFill>
        </w:rPr>
        <w:t>‘搞活动’</w:t>
      </w:r>
      <w:r>
        <w:rPr>
          <w:rFonts w:hint="eastAsia" w:ascii="Times New Roman" w:hAnsi="Times New Roman" w:eastAsia="仿宋_GB2312"/>
          <w:color w:val="000000" w:themeColor="text1"/>
          <w:sz w:val="32"/>
          <w:szCs w:val="22"/>
          <w14:textFill>
            <w14:solidFill>
              <w14:schemeClr w14:val="tx1"/>
            </w14:solidFill>
          </w14:textFill>
        </w:rPr>
        <w:t>，来了之后发现是真管用——肩颈推拿做完舒服多了，血糖血压测完还有学生给讲解。后来不用通知，老人们自己就来了，有时候还带着邻居一起。</w:t>
      </w:r>
      <w:r>
        <w:rPr>
          <w:rFonts w:hint="eastAsia" w:ascii="Times New Roman" w:hAnsi="Times New Roman" w:eastAsia="仿宋_GB2312"/>
          <w:color w:val="000000" w:themeColor="text1"/>
          <w:sz w:val="32"/>
          <w:szCs w:val="22"/>
          <w:lang w:eastAsia="zh-CN"/>
          <w14:textFill>
            <w14:solidFill>
              <w14:schemeClr w14:val="tx1"/>
            </w14:solidFill>
          </w14:textFill>
        </w:rPr>
        <w:t>”</w:t>
      </w:r>
    </w:p>
    <w:p w14:paraId="71F54300">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lang w:eastAsia="zh-CN"/>
          <w14:textFill>
            <w14:solidFill>
              <w14:schemeClr w14:val="tx1"/>
            </w14:solidFill>
          </w14:textFill>
        </w:rPr>
        <w:t>“康养集市”</w:t>
      </w:r>
      <w:r>
        <w:rPr>
          <w:rFonts w:hint="eastAsia" w:ascii="Times New Roman" w:hAnsi="Times New Roman" w:eastAsia="仿宋_GB2312"/>
          <w:color w:val="000000" w:themeColor="text1"/>
          <w:sz w:val="32"/>
          <w:szCs w:val="22"/>
          <w14:textFill>
            <w14:solidFill>
              <w14:schemeClr w14:val="tx1"/>
            </w14:solidFill>
          </w14:textFill>
        </w:rPr>
        <w:t>不仅为社区居民提供了免费、专业的健康服务，更为学生提供了宝贵的实践机会。健康管理学院学生李阳说：</w:t>
      </w:r>
      <w:r>
        <w:rPr>
          <w:rFonts w:hint="eastAsia" w:ascii="Times New Roman" w:hAnsi="Times New Roman" w:eastAsia="仿宋_GB2312"/>
          <w:color w:val="000000" w:themeColor="text1"/>
          <w:sz w:val="32"/>
          <w:szCs w:val="22"/>
          <w:lang w:eastAsia="zh-CN"/>
          <w14:textFill>
            <w14:solidFill>
              <w14:schemeClr w14:val="tx1"/>
            </w14:solidFill>
          </w14:textFill>
        </w:rPr>
        <w:t>“在学校实训室里练一百遍，都不如给社区老人服务一次——后者是真实的场景、真实的反映，你会看到老人哪里不舒服、哪里需要调整手法。”</w:t>
      </w:r>
    </w:p>
    <w:p w14:paraId="7445A6D6">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如今，樱南社区党群服务中心已正式挂牌成为潍坊护理职业学院的校外实训基地，每年吸纳健康管理、中医康复技术、智慧健康养老服务与管理等专业学生50人分批到岗实习，累计服务</w:t>
      </w:r>
      <w:r>
        <w:rPr>
          <w:rFonts w:hint="eastAsia" w:ascii="Times New Roman" w:hAnsi="Times New Roman" w:eastAsia="仿宋_GB2312"/>
          <w:color w:val="000000" w:themeColor="text1"/>
          <w:sz w:val="32"/>
          <w:szCs w:val="22"/>
          <w:lang w:eastAsia="zh-CN"/>
          <w14:textFill>
            <w14:solidFill>
              <w14:schemeClr w14:val="tx1"/>
            </w14:solidFill>
          </w14:textFill>
        </w:rPr>
        <w:t>“一老一小”</w:t>
      </w:r>
      <w:r>
        <w:rPr>
          <w:rFonts w:hint="eastAsia" w:ascii="Times New Roman" w:hAnsi="Times New Roman" w:eastAsia="仿宋_GB2312"/>
          <w:color w:val="000000" w:themeColor="text1"/>
          <w:sz w:val="32"/>
          <w:szCs w:val="22"/>
          <w14:textFill>
            <w14:solidFill>
              <w14:schemeClr w14:val="tx1"/>
            </w14:solidFill>
          </w14:textFill>
        </w:rPr>
        <w:t>超2000人次。</w:t>
      </w:r>
    </w:p>
    <w:p w14:paraId="165EF1E1">
      <w:pPr>
        <w:pStyle w:val="3"/>
        <w:pageBreakBefore w:val="0"/>
        <w:widowControl w:val="0"/>
        <w:kinsoku/>
        <w:wordWrap/>
        <w:overflowPunct w:val="0"/>
        <w:topLinePunct w:val="0"/>
        <w:autoSpaceDE/>
        <w:autoSpaceDN/>
        <w:bidi w:val="0"/>
        <w:adjustRightInd/>
        <w:snapToGrid/>
        <w:spacing w:line="600" w:lineRule="exact"/>
        <w:ind w:firstLineChars="200"/>
        <w:textAlignment w:val="auto"/>
        <w:rPr>
          <w:rFonts w:hint="eastAsia" w:ascii="Times New Roman" w:hAnsi="Times New Roman"/>
          <w:color w:val="000000" w:themeColor="text1"/>
          <w:sz w:val="32"/>
          <w:szCs w:val="22"/>
          <w14:textFill>
            <w14:solidFill>
              <w14:schemeClr w14:val="tx1"/>
            </w14:solidFill>
          </w14:textFill>
        </w:rPr>
      </w:pPr>
      <w:r>
        <w:rPr>
          <w:rFonts w:hint="eastAsia" w:ascii="Times New Roman" w:hAnsi="Times New Roman"/>
          <w:color w:val="000000" w:themeColor="text1"/>
          <w:sz w:val="32"/>
          <w:szCs w:val="22"/>
          <w14:textFill>
            <w14:solidFill>
              <w14:schemeClr w14:val="tx1"/>
            </w14:solidFill>
          </w14:textFill>
        </w:rPr>
        <w:t>智慧康养平台——用科技守护银发族</w:t>
      </w:r>
    </w:p>
    <w:p w14:paraId="52D3FA48">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在樱南社区党群服务中心二楼，一间不起眼的房间里藏着整个社区养老服务的</w:t>
      </w:r>
      <w:r>
        <w:rPr>
          <w:rFonts w:hint="eastAsia" w:ascii="Times New Roman" w:hAnsi="Times New Roman" w:eastAsia="仿宋_GB2312"/>
          <w:color w:val="000000" w:themeColor="text1"/>
          <w:sz w:val="32"/>
          <w:szCs w:val="22"/>
          <w:lang w:eastAsia="zh-CN"/>
          <w14:textFill>
            <w14:solidFill>
              <w14:schemeClr w14:val="tx1"/>
            </w14:solidFill>
          </w14:textFill>
        </w:rPr>
        <w:t>“大脑”</w:t>
      </w:r>
      <w:r>
        <w:rPr>
          <w:rFonts w:hint="eastAsia" w:ascii="Times New Roman" w:hAnsi="Times New Roman" w:eastAsia="仿宋_GB2312"/>
          <w:color w:val="000000" w:themeColor="text1"/>
          <w:sz w:val="32"/>
          <w:szCs w:val="22"/>
          <w14:textFill>
            <w14:solidFill>
              <w14:schemeClr w14:val="tx1"/>
            </w14:solidFill>
          </w14:textFill>
        </w:rPr>
        <w:t>。居家养老智慧中心的大屏上，实时跳动着辖区老年人的血压、餐后2小时血糖等数据，数据一旦超出预警值，系统便会自动推送提醒给社区工作人员和家属。</w:t>
      </w:r>
    </w:p>
    <w:p w14:paraId="436F7AD0">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借助学校开发的</w:t>
      </w:r>
      <w:r>
        <w:rPr>
          <w:rFonts w:hint="eastAsia" w:ascii="Times New Roman" w:hAnsi="Times New Roman" w:eastAsia="仿宋_GB2312"/>
          <w:color w:val="000000" w:themeColor="text1"/>
          <w:sz w:val="32"/>
          <w:szCs w:val="22"/>
          <w:lang w:eastAsia="zh-CN"/>
          <w14:textFill>
            <w14:solidFill>
              <w14:schemeClr w14:val="tx1"/>
            </w14:solidFill>
          </w14:textFill>
        </w:rPr>
        <w:t>‘社区居家智慧康养平台’</w:t>
      </w:r>
      <w:r>
        <w:rPr>
          <w:rFonts w:hint="eastAsia" w:ascii="Times New Roman" w:hAnsi="Times New Roman" w:eastAsia="仿宋_GB2312"/>
          <w:color w:val="000000" w:themeColor="text1"/>
          <w:sz w:val="32"/>
          <w:szCs w:val="22"/>
          <w14:textFill>
            <w14:solidFill>
              <w14:schemeClr w14:val="tx1"/>
            </w14:solidFill>
          </w14:textFill>
        </w:rPr>
        <w:t>，我们对辖区7646名65岁以上老年人立户建档，从基础病史到近期血压波动，数据实时更新。</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王颖说，</w:t>
      </w:r>
      <w:r>
        <w:rPr>
          <w:rFonts w:hint="eastAsia" w:ascii="Times New Roman" w:hAnsi="Times New Roman" w:eastAsia="仿宋_GB2312"/>
          <w:color w:val="000000" w:themeColor="text1"/>
          <w:sz w:val="32"/>
          <w:szCs w:val="22"/>
          <w:lang w:eastAsia="zh-CN"/>
          <w14:textFill>
            <w14:solidFill>
              <w14:schemeClr w14:val="tx1"/>
            </w14:solidFill>
          </w14:textFill>
        </w:rPr>
        <w:t>“以前社区要一个个打电话问老人身体怎么样，现在大屏上一目了然。哪位老人血压高了、哪位老人该复查了，系统自动提醒。”</w:t>
      </w:r>
    </w:p>
    <w:p w14:paraId="6AD63B8C">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这个智慧康养平台由潍坊护理职业学院联合信息技术团队开发，将健康管理、</w:t>
      </w:r>
      <w:r>
        <w:rPr>
          <w:rFonts w:hint="eastAsia" w:ascii="Times New Roman" w:hAnsi="Times New Roman" w:eastAsia="仿宋_GB2312"/>
          <w:color w:val="000000" w:themeColor="text1"/>
          <w:sz w:val="32"/>
          <w:szCs w:val="22"/>
          <w:lang w:eastAsia="zh-CN"/>
          <w14:textFill>
            <w14:solidFill>
              <w14:schemeClr w14:val="tx1"/>
            </w14:solidFill>
          </w14:textFill>
        </w:rPr>
        <w:t>慢性病</w:t>
      </w:r>
      <w:r>
        <w:rPr>
          <w:rFonts w:hint="eastAsia" w:ascii="Times New Roman" w:hAnsi="Times New Roman" w:eastAsia="仿宋_GB2312"/>
          <w:color w:val="000000" w:themeColor="text1"/>
          <w:sz w:val="32"/>
          <w:szCs w:val="22"/>
          <w14:textFill>
            <w14:solidFill>
              <w14:schemeClr w14:val="tx1"/>
            </w14:solidFill>
          </w14:textFill>
        </w:rPr>
        <w:t>监测、用药提醒、紧急呼叫等功能整合</w:t>
      </w:r>
      <w:r>
        <w:rPr>
          <w:rFonts w:hint="eastAsia" w:ascii="Times New Roman" w:hAnsi="Times New Roman" w:eastAsia="仿宋_GB2312"/>
          <w:color w:val="000000" w:themeColor="text1"/>
          <w:sz w:val="32"/>
          <w:szCs w:val="22"/>
          <w:lang w:eastAsia="zh-CN"/>
          <w14:textFill>
            <w14:solidFill>
              <w14:schemeClr w14:val="tx1"/>
            </w14:solidFill>
          </w14:textFill>
        </w:rPr>
        <w:t>在一起</w:t>
      </w:r>
      <w:r>
        <w:rPr>
          <w:rFonts w:hint="eastAsia" w:ascii="Times New Roman" w:hAnsi="Times New Roman" w:eastAsia="仿宋_GB2312"/>
          <w:color w:val="000000" w:themeColor="text1"/>
          <w:sz w:val="32"/>
          <w:szCs w:val="22"/>
          <w14:textFill>
            <w14:solidFill>
              <w14:schemeClr w14:val="tx1"/>
            </w14:solidFill>
          </w14:textFill>
        </w:rPr>
        <w:t>，实现了养老服务的数字化、精准化管理。</w:t>
      </w:r>
    </w:p>
    <w:p w14:paraId="5F3887C2">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潍坊市60岁以上常住老年人口已突破200万人，养老服务的供需矛盾日益突出。作为一所拥有护理、智慧健康养老服务与管理两大骨干专业的高职院校，潍坊护理职业学院建有3个省级高水平专业群、170个高标准实验室，累计培训养老护理人员超2万人次。</w:t>
      </w:r>
    </w:p>
    <w:p w14:paraId="5838A80E">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学院构建了覆盖</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中职—高职—本科</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的养老人才培养体系，在山东省率先开展护理专业中高职衔接人才培养，连续三年承办山东省职业院校技能大赛</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养老照护</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赛项，推动养老照护标准在全省范围内普及。学院还积极参与社区居家养老标准化建设，为潍坊市制定多项地方养老服务标准提供技术支撑。</w:t>
      </w:r>
    </w:p>
    <w:p w14:paraId="121AB947">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潍坊护理职业学院的产教融合实践，核心可概括为</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三个融合</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：校企融合破解人才供给难题、校地融合打通服务下沉通道、数智融合提升康养服务品质。</w:t>
      </w:r>
    </w:p>
    <w:p w14:paraId="066F221B">
      <w:pPr>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楷体_GB2312" w:hAnsi="Times New Roman" w:eastAsia="楷体_GB2312"/>
          <w:b/>
          <w:bCs/>
          <w:color w:val="000000" w:themeColor="text1"/>
          <w:sz w:val="32"/>
          <w:szCs w:val="22"/>
          <w14:textFill>
            <w14:solidFill>
              <w14:schemeClr w14:val="tx1"/>
            </w14:solidFill>
          </w14:textFill>
        </w:rPr>
        <w:t>校企融合。</w:t>
      </w:r>
      <w:r>
        <w:rPr>
          <w:rFonts w:hint="eastAsia" w:ascii="Times New Roman" w:hAnsi="Times New Roman" w:eastAsia="仿宋_GB2312"/>
          <w:color w:val="000000" w:themeColor="text1"/>
          <w:sz w:val="32"/>
          <w:szCs w:val="22"/>
          <w14:textFill>
            <w14:solidFill>
              <w14:schemeClr w14:val="tx1"/>
            </w14:solidFill>
          </w14:textFill>
        </w:rPr>
        <w:t>依托订单培养和现代学徒制，让企业从招生阶段便参与人才培养，学生在学期间便进入真实岗位，毕业后即能胜任工作。这一模式有效解决了养老服务行业</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招不来、留不住、用不好</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的人才困境。</w:t>
      </w:r>
    </w:p>
    <w:p w14:paraId="0C2639BB">
      <w:pPr>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楷体_GB2312" w:hAnsi="Times New Roman" w:eastAsia="楷体_GB2312"/>
          <w:b/>
          <w:bCs/>
          <w:color w:val="000000" w:themeColor="text1"/>
          <w:sz w:val="32"/>
          <w:szCs w:val="22"/>
          <w14:textFill>
            <w14:solidFill>
              <w14:schemeClr w14:val="tx1"/>
            </w14:solidFill>
          </w14:textFill>
        </w:rPr>
        <w:t>校地融合。</w:t>
      </w:r>
      <w:r>
        <w:rPr>
          <w:rFonts w:hint="eastAsia" w:ascii="Times New Roman" w:hAnsi="Times New Roman" w:eastAsia="仿宋_GB2312"/>
          <w:color w:val="000000" w:themeColor="text1"/>
          <w:sz w:val="32"/>
          <w:szCs w:val="22"/>
          <w14:textFill>
            <w14:solidFill>
              <w14:schemeClr w14:val="tx1"/>
            </w14:solidFill>
          </w14:textFill>
        </w:rPr>
        <w:t>学校与社区深度合作，将校外实训基地建在社区党群服务中心，学生定期</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出摊</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服务居民，既锻炼了专业技能，又填补了基层社区健康服务力量的空白。这一做法实现了</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学校有实践平台、社区有服务资源、学生有成长空间、居民有获得感</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的多方共赢。</w:t>
      </w:r>
    </w:p>
    <w:p w14:paraId="497506C6">
      <w:pPr>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楷体_GB2312" w:hAnsi="Times New Roman" w:eastAsia="楷体_GB2312"/>
          <w:b/>
          <w:bCs/>
          <w:color w:val="000000" w:themeColor="text1"/>
          <w:sz w:val="32"/>
          <w:szCs w:val="22"/>
          <w14:textFill>
            <w14:solidFill>
              <w14:schemeClr w14:val="tx1"/>
            </w14:solidFill>
          </w14:textFill>
        </w:rPr>
        <w:t>数智融合。</w:t>
      </w:r>
      <w:r>
        <w:rPr>
          <w:rFonts w:hint="eastAsia" w:ascii="Times New Roman" w:hAnsi="Times New Roman" w:eastAsia="仿宋_GB2312"/>
          <w:color w:val="000000" w:themeColor="text1"/>
          <w:sz w:val="32"/>
          <w:szCs w:val="22"/>
          <w14:textFill>
            <w14:solidFill>
              <w14:schemeClr w14:val="tx1"/>
            </w14:solidFill>
          </w14:textFill>
        </w:rPr>
        <w:t>学校自主开发智慧康养平台，将健康数据管理与养老服务供给精准对接，让科技赋能成为养老服务的</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增量</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——7646名老年人立户建档、数据实时更新、异常自动预警，</w:t>
      </w:r>
      <w:r>
        <w:rPr>
          <w:rFonts w:hint="eastAsia" w:ascii="Times New Roman" w:hAnsi="Times New Roman" w:eastAsia="仿宋_GB2312"/>
          <w:color w:val="000000" w:themeColor="text1"/>
          <w:sz w:val="32"/>
          <w:szCs w:val="22"/>
          <w:lang w:eastAsia="zh-CN"/>
          <w14:textFill>
            <w14:solidFill>
              <w14:schemeClr w14:val="tx1"/>
            </w14:solidFill>
          </w14:textFill>
        </w:rPr>
        <w:t>大幅</w:t>
      </w:r>
      <w:r>
        <w:rPr>
          <w:rFonts w:hint="eastAsia" w:ascii="Times New Roman" w:hAnsi="Times New Roman" w:eastAsia="仿宋_GB2312"/>
          <w:color w:val="000000" w:themeColor="text1"/>
          <w:sz w:val="32"/>
          <w:szCs w:val="22"/>
          <w14:textFill>
            <w14:solidFill>
              <w14:schemeClr w14:val="tx1"/>
            </w14:solidFill>
          </w14:textFill>
        </w:rPr>
        <w:t>提升了社区养老服务的精准性和效率。</w:t>
      </w:r>
    </w:p>
    <w:p w14:paraId="3F5254B0">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从课堂到养老院，从实训室到社区一线，潍坊护理职业学院把论文写在了康养一线。在老龄化加速的中国，职业教育正在成为应对</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银发浪潮</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最坚实的力量。正如潍坊护理职业学院党委书记崔照忠所言：</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让专业力量与基层需求精准对接，让高校资源真正转化为群众可感可及的民生福祉。</w:t>
      </w:r>
      <w:r>
        <w:rPr>
          <w:rFonts w:hint="eastAsia" w:ascii="Times New Roman" w:hAnsi="Times New Roman" w:eastAsia="仿宋_GB2312"/>
          <w:color w:val="000000" w:themeColor="text1"/>
          <w:sz w:val="32"/>
          <w:szCs w:val="22"/>
          <w:lang w:eastAsia="zh-CN"/>
          <w14:textFill>
            <w14:solidFill>
              <w14:schemeClr w14:val="tx1"/>
            </w14:solidFill>
          </w14:textFill>
        </w:rPr>
        <w:t>”</w:t>
      </w:r>
    </w:p>
    <w:p w14:paraId="31789D26">
      <w:pPr>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color w:val="000000" w:themeColor="text1"/>
          <w:sz w:val="32"/>
          <w:szCs w:val="22"/>
          <w14:textFill>
            <w14:solidFill>
              <w14:schemeClr w14:val="tx1"/>
            </w14:solidFill>
          </w14:textFill>
        </w:rPr>
        <w:t>（配图建议：①学生在养老服务实训室为老人翻身叩背；②社区</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康养集市</w:t>
      </w:r>
      <w:r>
        <w:rPr>
          <w:rFonts w:hint="eastAsia" w:ascii="Times New Roman" w:hAnsi="Times New Roman" w:eastAsia="仿宋_GB2312"/>
          <w:color w:val="000000" w:themeColor="text1"/>
          <w:sz w:val="32"/>
          <w:szCs w:val="22"/>
          <w:lang w:eastAsia="zh-CN"/>
          <w14:textFill>
            <w14:solidFill>
              <w14:schemeClr w14:val="tx1"/>
            </w14:solidFill>
          </w14:textFill>
        </w:rPr>
        <w:t>”</w:t>
      </w:r>
      <w:r>
        <w:rPr>
          <w:rFonts w:hint="eastAsia" w:ascii="Times New Roman" w:hAnsi="Times New Roman" w:eastAsia="仿宋_GB2312"/>
          <w:color w:val="000000" w:themeColor="text1"/>
          <w:sz w:val="32"/>
          <w:szCs w:val="22"/>
          <w14:textFill>
            <w14:solidFill>
              <w14:schemeClr w14:val="tx1"/>
            </w14:solidFill>
          </w14:textFill>
        </w:rPr>
        <w:t>学生为老人量血压、做艾灸；③居家养老智慧中心大屏实时数据；④校企共建实训基地与订单班授课场景；⑤毕业生郭苗在养护中心工作照。）</w:t>
      </w:r>
    </w:p>
    <w:p w14:paraId="11B3B62F">
      <w:pPr>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ascii="Times New Roman" w:hAnsi="Times New Roman" w:eastAsia="仿宋_GB2312"/>
          <w:b/>
          <w:bCs/>
          <w:color w:val="000000" w:themeColor="text1"/>
          <w:sz w:val="32"/>
          <w:szCs w:val="22"/>
          <w14:textFill>
            <w14:solidFill>
              <w14:schemeClr w14:val="tx1"/>
            </w14:solidFill>
          </w14:textFill>
        </w:rPr>
      </w:pPr>
    </w:p>
    <w:p w14:paraId="566D1FD9">
      <w:pPr>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ascii="Times New Roman" w:hAnsi="Times New Roman" w:eastAsia="仿宋_GB2312"/>
          <w:color w:val="000000" w:themeColor="text1"/>
          <w:sz w:val="32"/>
          <w:szCs w:val="22"/>
          <w14:textFill>
            <w14:solidFill>
              <w14:schemeClr w14:val="tx1"/>
            </w14:solidFill>
          </w14:textFill>
        </w:rPr>
      </w:pPr>
      <w:r>
        <w:rPr>
          <w:rFonts w:hint="eastAsia" w:ascii="Times New Roman" w:hAnsi="Times New Roman" w:eastAsia="仿宋_GB2312"/>
          <w:b/>
          <w:bCs/>
          <w:color w:val="000000" w:themeColor="text1"/>
          <w:sz w:val="32"/>
          <w:szCs w:val="22"/>
          <w14:textFill>
            <w14:solidFill>
              <w14:schemeClr w14:val="tx1"/>
            </w14:solidFill>
          </w14:textFill>
        </w:rPr>
        <w:t>案例来源：《光明日报》2026年8月31日第8版《需求带进课堂</w:t>
      </w:r>
      <w:r>
        <w:rPr>
          <w:rFonts w:hint="eastAsia" w:ascii="Times New Roman" w:hAnsi="Times New Roman" w:eastAsia="仿宋_GB2312"/>
          <w:b/>
          <w:bCs/>
          <w:color w:val="000000" w:themeColor="text1"/>
          <w:sz w:val="32"/>
          <w:szCs w:val="22"/>
          <w:lang w:eastAsia="zh-CN"/>
          <w14:textFill>
            <w14:solidFill>
              <w14:schemeClr w14:val="tx1"/>
            </w14:solidFill>
          </w14:textFill>
        </w:rPr>
        <w:t xml:space="preserve"> 论文</w:t>
      </w:r>
      <w:r>
        <w:rPr>
          <w:rFonts w:hint="eastAsia" w:ascii="Times New Roman" w:hAnsi="Times New Roman" w:eastAsia="仿宋_GB2312"/>
          <w:b/>
          <w:bCs/>
          <w:color w:val="000000" w:themeColor="text1"/>
          <w:sz w:val="32"/>
          <w:szCs w:val="22"/>
          <w14:textFill>
            <w14:solidFill>
              <w14:schemeClr w14:val="tx1"/>
            </w14:solidFill>
          </w14:textFill>
        </w:rPr>
        <w:t>写在一线</w:t>
      </w:r>
      <w:r>
        <w:rPr>
          <w:rFonts w:hint="eastAsia" w:ascii="Times New Roman" w:hAnsi="Times New Roman" w:eastAsia="仿宋_GB2312"/>
          <w:b/>
          <w:bCs/>
          <w:color w:val="000000" w:themeColor="text1"/>
          <w:sz w:val="32"/>
          <w:szCs w:val="22"/>
          <w:lang w:eastAsia="zh-CN"/>
          <w14:textFill>
            <w14:solidFill>
              <w14:schemeClr w14:val="tx1"/>
            </w14:solidFill>
          </w14:textFill>
        </w:rPr>
        <w:t>》。</w:t>
      </w:r>
    </w:p>
    <w:sectPr>
      <w:footerReference r:id="rId3" w:type="default"/>
      <w:pgSz w:w="11906" w:h="16838"/>
      <w:pgMar w:top="1440" w:right="1800" w:bottom="1440" w:left="1800" w:header="851" w:footer="8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6C27EBDA-7F44-4806-8733-0C11544B3792}"/>
  </w:font>
  <w:font w:name="楷体_GB2312">
    <w:panose1 w:val="02010609030101010101"/>
    <w:charset w:val="86"/>
    <w:family w:val="modern"/>
    <w:pitch w:val="default"/>
    <w:sig w:usb0="00000001" w:usb1="080E0000" w:usb2="00000000" w:usb3="00000000" w:csb0="00040000" w:csb1="00000000"/>
    <w:embedRegular r:id="rId2" w:fontKey="{010BF759-4C48-4D2C-BB82-99DB9F13A521}"/>
  </w:font>
  <w:font w:name="方正小标宋_GBK">
    <w:panose1 w:val="03000509000000000000"/>
    <w:charset w:val="86"/>
    <w:family w:val="auto"/>
    <w:pitch w:val="default"/>
    <w:sig w:usb0="00000001" w:usb1="080E0000" w:usb2="00000000" w:usb3="00000000" w:csb0="00040000" w:csb1="00000000"/>
    <w:embedRegular r:id="rId3" w:fontKey="{80187CC7-1372-482E-9A7A-A1CA5676D2F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7B828">
    <w:pPr>
      <w:pStyle w:val="5"/>
      <w:ind w:right="210" w:rightChars="100"/>
      <w:jc w:val="center"/>
      <w:rPr>
        <w:rFonts w:hint="eastAsia" w:ascii="仿宋_GB2312" w:hAnsi="仿宋_GB2312" w:eastAsia="仿宋_GB2312" w:cs="仿宋_GB2312"/>
        <w:sz w:val="28"/>
        <w:lang w:eastAsia="zh-CN"/>
      </w:rPr>
    </w:pPr>
    <w:r>
      <w:rPr>
        <w:rFonts w:hint="eastAsia" w:ascii="仿宋_GB2312" w:hAnsi="仿宋_GB2312" w:eastAsia="仿宋_GB2312" w:cs="仿宋_GB2312"/>
        <w:sz w:val="28"/>
        <w:lang w:eastAsia="zh-CN"/>
      </w:rPr>
      <w:t xml:space="preserve">— </w:t>
    </w:r>
    <w:r>
      <w:rPr>
        <w:rFonts w:hint="eastAsia" w:ascii="仿宋_GB2312" w:hAnsi="仿宋_GB2312" w:eastAsia="仿宋_GB2312" w:cs="仿宋_GB2312"/>
        <w:sz w:val="28"/>
        <w:lang w:eastAsia="zh-CN"/>
      </w:rPr>
      <w:fldChar w:fldCharType="begin"/>
    </w:r>
    <w:r>
      <w:rPr>
        <w:rFonts w:hint="eastAsia" w:ascii="仿宋_GB2312" w:hAnsi="仿宋_GB2312" w:eastAsia="仿宋_GB2312" w:cs="仿宋_GB2312"/>
        <w:sz w:val="28"/>
        <w:lang w:eastAsia="zh-CN"/>
      </w:rPr>
      <w:instrText xml:space="preserve"> PAGE \* Arabic \* MERGEFORMAT </w:instrText>
    </w:r>
    <w:r>
      <w:rPr>
        <w:rFonts w:hint="eastAsia" w:ascii="仿宋_GB2312" w:hAnsi="仿宋_GB2312" w:eastAsia="仿宋_GB2312" w:cs="仿宋_GB2312"/>
        <w:sz w:val="28"/>
        <w:lang w:eastAsia="zh-CN"/>
      </w:rPr>
      <w:fldChar w:fldCharType="separate"/>
    </w:r>
    <w:r>
      <w:rPr>
        <w:rFonts w:eastAsia="仿宋_GB2312" w:cs="仿宋_GB2312"/>
        <w:sz w:val="28"/>
        <w:lang w:eastAsia="zh-CN"/>
      </w:rPr>
      <w:t>5</w:t>
    </w:r>
    <w:r>
      <w:rPr>
        <w:rFonts w:hint="eastAsia" w:ascii="仿宋_GB2312" w:hAnsi="仿宋_GB2312" w:eastAsia="仿宋_GB2312" w:cs="仿宋_GB2312"/>
        <w:sz w:val="28"/>
        <w:lang w:eastAsia="zh-CN"/>
      </w:rPr>
      <w:fldChar w:fldCharType="end"/>
    </w:r>
    <w:r>
      <w:rPr>
        <w:rFonts w:hint="eastAsia" w:ascii="仿宋_GB2312" w:hAnsi="仿宋_GB2312" w:eastAsia="仿宋_GB2312" w:cs="仿宋_GB2312"/>
        <w:sz w:val="28"/>
        <w:lang w:eastAsia="zh-CN"/>
      </w:rPr>
      <w:t xml:space="preserve"> —</w:t>
    </w:r>
  </w:p>
  <w:p w14:paraId="70311997">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8C6626"/>
    <w:rsid w:val="258F5082"/>
    <w:rsid w:val="41153D55"/>
    <w:rsid w:val="51CC5917"/>
    <w:rsid w:val="778C6626"/>
    <w:rsid w:val="7FE7CD9C"/>
    <w:rsid w:val="DCFF3CDE"/>
    <w:rsid w:val="EEFFE71E"/>
    <w:rsid w:val="F7EF9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9"/>
    <w:pPr>
      <w:ind w:firstLine="640"/>
      <w:outlineLvl w:val="1"/>
    </w:pPr>
    <w:rPr>
      <w:rFonts w:eastAsia="黑体"/>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2163</Words>
  <Characters>2191</Characters>
  <Lines>0</Lines>
  <Paragraphs>0</Paragraphs>
  <TotalTime>4</TotalTime>
  <ScaleCrop>false</ScaleCrop>
  <LinksUpToDate>false</LinksUpToDate>
  <CharactersWithSpaces>2192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2026-09-02T08:18:00Z</dcterms:created>
  <dc:creator>工作中的徐</dc:creator>
  <cp:lastModifiedBy>洪</cp:lastModifiedBy>
  <dcterms:modified xsi:type="dcterms:W3CDTF">2026-09-02T08:41:55Z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3EE85CA1EE964E53BFEB1EA8E3CD5056_13</vt:lpwstr>
  </property>
  <property fmtid="{D5CDD505-2E9C-101B-9397-08002B2CF9AE}" pid="4" name="KSOTemplateDocerSaveRecord">
    <vt:lpwstr>eyJoZGlkIjoiNTI0YTBhOGZjZDFmYmUzN2ZmNWY3OGU0NGRjMDc2MmUiLCJ1c2VySWQiOiIxNTk0MjcwODU5In0=</vt:lpwstr>
  </property>
</Properties>
</file>